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736F9" w14:textId="22E7E518" w:rsidR="009B6EE5" w:rsidRDefault="009B6EE5" w:rsidP="00C87D06">
      <w:pPr>
        <w:pStyle w:val="1"/>
        <w:ind w:firstLine="709"/>
        <w:jc w:val="center"/>
        <w:rPr>
          <w:sz w:val="28"/>
          <w:szCs w:val="28"/>
        </w:rPr>
      </w:pPr>
      <w:bookmarkStart w:id="0" w:name="_Toc59535601"/>
      <w:r w:rsidRPr="009B6EE5">
        <w:rPr>
          <w:sz w:val="28"/>
          <w:szCs w:val="28"/>
        </w:rPr>
        <w:t>Всероссийский проект «Академия Гражданина» Общероссийской общественно-государственной детско-юношеской организации «Российское движение школьников»</w:t>
      </w:r>
    </w:p>
    <w:p w14:paraId="010DD842" w14:textId="77777777" w:rsidR="009B6EE5" w:rsidRPr="00C55072" w:rsidRDefault="009B6EE5" w:rsidP="00C87D06">
      <w:pPr>
        <w:pStyle w:val="a3"/>
        <w:numPr>
          <w:ilvl w:val="0"/>
          <w:numId w:val="5"/>
        </w:numPr>
        <w:ind w:left="0" w:firstLine="709"/>
        <w:jc w:val="center"/>
        <w:rPr>
          <w:b/>
          <w:bCs/>
        </w:rPr>
      </w:pPr>
      <w:r w:rsidRPr="00C55072">
        <w:rPr>
          <w:b/>
          <w:bCs/>
        </w:rPr>
        <w:t>Общие положения</w:t>
      </w:r>
    </w:p>
    <w:p w14:paraId="7FAF36D9" w14:textId="0C55772E" w:rsidR="009B6EE5" w:rsidRPr="009B6EE5" w:rsidRDefault="009B6EE5" w:rsidP="00C87D06">
      <w:pPr>
        <w:pStyle w:val="a3"/>
        <w:ind w:left="0" w:firstLine="709"/>
      </w:pPr>
      <w:r w:rsidRPr="009F3098">
        <w:t>В современно</w:t>
      </w:r>
      <w:r w:rsidRPr="009B6EE5">
        <w:rPr>
          <w:color w:val="000000"/>
        </w:rPr>
        <w:t>м мире существенно изменилось отношение к детям. Повсеместно признано их стремление к самореализации, партнерству со взрослыми, к участию в преобразовании окружающей действительности.</w:t>
      </w:r>
    </w:p>
    <w:p w14:paraId="2D9D3173" w14:textId="77777777" w:rsidR="00C55072" w:rsidRDefault="009B6EE5" w:rsidP="00C87D0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9B6EE5">
        <w:rPr>
          <w:color w:val="000000"/>
        </w:rPr>
        <w:t>Разделяя эту точку зрения, Общероссийская общественно-государственная детско-юношеская организация «Российское движение школьников» (далее - Российское движение школьников) претендует стать важной площадкой гражданской социализации подрастающего поколения, опираясь на Стратегию развития воспитания в Российской Федерации на период до 2025 года.</w:t>
      </w:r>
    </w:p>
    <w:p w14:paraId="41AE359B" w14:textId="32D7F88A" w:rsidR="009B6EE5" w:rsidRPr="009B6EE5" w:rsidRDefault="009B6EE5" w:rsidP="00C87D0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9B6EE5">
        <w:rPr>
          <w:color w:val="000000"/>
        </w:rPr>
        <w:t xml:space="preserve">Содействие содержательному и качественному участию детей в гражданской деятельности имеет исключительное значение для обеспечения их </w:t>
      </w:r>
      <w:r w:rsidRPr="009B6EE5">
        <w:rPr>
          <w:highlight w:val="white"/>
        </w:rPr>
        <w:t xml:space="preserve">всестороннего </w:t>
      </w:r>
      <w:r w:rsidRPr="009B6EE5">
        <w:rPr>
          <w:color w:val="000000"/>
          <w:highlight w:val="white"/>
        </w:rPr>
        <w:t>раз</w:t>
      </w:r>
      <w:r w:rsidRPr="009B6EE5">
        <w:rPr>
          <w:color w:val="000000"/>
        </w:rPr>
        <w:t>вития. Ребенок, которому с детства прививают активный интерес</w:t>
      </w:r>
      <w:r w:rsidR="00C55072">
        <w:rPr>
          <w:color w:val="000000"/>
        </w:rPr>
        <w:t xml:space="preserve"> </w:t>
      </w:r>
      <w:r w:rsidRPr="009B6EE5">
        <w:rPr>
          <w:color w:val="000000"/>
        </w:rPr>
        <w:t>к происходящему в мире, в обществе, будет обладать потенциалом к развитию, приобретет такие качества как уверенность в себе, целеустремленность и способность вносить вклад в общественный диалог и практику социальных отношений в детской среде, обществе и стране.</w:t>
      </w:r>
    </w:p>
    <w:p w14:paraId="534B5D64" w14:textId="77777777" w:rsidR="009B6EE5" w:rsidRPr="009B6EE5" w:rsidRDefault="009B6EE5" w:rsidP="00C87D0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9B6EE5">
        <w:rPr>
          <w:color w:val="000000"/>
        </w:rPr>
        <w:t xml:space="preserve">Предоставляя обучающимся возможности для совместного самовыражения </w:t>
      </w:r>
      <w:r w:rsidRPr="009F3098">
        <w:t>в позиции деятеля, преобразователя, открывателя, охр</w:t>
      </w:r>
      <w:r>
        <w:t>анителя, творца, созидателя, Российское движение школьников</w:t>
      </w:r>
      <w:r w:rsidRPr="009F3098">
        <w:t xml:space="preserve"> способствует приобретению опыта солидарного участия в обустройстве</w:t>
      </w:r>
      <w:r w:rsidRPr="009B6EE5">
        <w:rPr>
          <w:color w:val="000000"/>
        </w:rPr>
        <w:t xml:space="preserve"> общественной жизни и общественно-приемлемых способах самоутверждения.</w:t>
      </w:r>
    </w:p>
    <w:p w14:paraId="0D4A9641" w14:textId="4CCD5C33" w:rsidR="009B6EE5" w:rsidRDefault="009B6EE5" w:rsidP="00C87D0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9F3098">
        <w:lastRenderedPageBreak/>
        <w:t xml:space="preserve">Сущностной </w:t>
      </w:r>
      <w:r>
        <w:t>характеристикой деятельности Российское движение школьников</w:t>
      </w:r>
      <w:r w:rsidRPr="009F3098">
        <w:t xml:space="preserve"> является включение абсолютно каждого участника в</w:t>
      </w:r>
      <w:r w:rsidRPr="009B6EE5">
        <w:rPr>
          <w:color w:val="000000"/>
        </w:rPr>
        <w:t xml:space="preserve"> реальное управление коллективной жизнью и деятельностью в соответствии с его возрастными особенностями. Это возможность и право наделять ответственностью, принимать ее на себя и разделять ее вместе с другими за общие дела и за действия тех, кому доверили быть их организаторами. Через самоуправление формируются личностные качества, востребованные в демократическом обществе.</w:t>
      </w:r>
    </w:p>
    <w:p w14:paraId="0F21188E" w14:textId="2AC8E4A7" w:rsidR="009B6EE5" w:rsidRDefault="009B6EE5" w:rsidP="00C87D06">
      <w:pPr>
        <w:ind w:firstLine="709"/>
      </w:pPr>
      <w:r w:rsidRPr="009F3098">
        <w:t xml:space="preserve">Для полноценного включения </w:t>
      </w:r>
      <w:r>
        <w:t xml:space="preserve">в общественную деятельность </w:t>
      </w:r>
      <w:r w:rsidRPr="009F3098">
        <w:t>ребенк</w:t>
      </w:r>
      <w:r>
        <w:t xml:space="preserve">у </w:t>
      </w:r>
      <w:r w:rsidRPr="009F3098">
        <w:t xml:space="preserve">необходимо предварительно получить общее представление о своих правах, обязанностях и свободах как гражданина, о том, как устроено взаимодействие гражданина и государства, на принятие каких решений он может влиять, а </w:t>
      </w:r>
      <w:proofErr w:type="gramStart"/>
      <w:r w:rsidRPr="009F3098">
        <w:t>так же</w:t>
      </w:r>
      <w:proofErr w:type="gramEnd"/>
      <w:r w:rsidRPr="009F3098">
        <w:t xml:space="preserve"> чем участи</w:t>
      </w:r>
      <w:r w:rsidRPr="009F3098">
        <w:rPr>
          <w:highlight w:val="white"/>
        </w:rPr>
        <w:t xml:space="preserve">е в общественной жизни </w:t>
      </w:r>
      <w:r w:rsidRPr="009F3098">
        <w:t xml:space="preserve">может быть полезно </w:t>
      </w:r>
      <w:r>
        <w:br/>
      </w:r>
      <w:r w:rsidRPr="009F3098">
        <w:t>и интересно. Эт</w:t>
      </w:r>
      <w:r w:rsidR="00C55072">
        <w:t xml:space="preserve">о определяет </w:t>
      </w:r>
      <w:r w:rsidR="00C55072" w:rsidRPr="00C55072">
        <w:rPr>
          <w:b/>
          <w:bCs/>
        </w:rPr>
        <w:t>актуальность</w:t>
      </w:r>
      <w:r w:rsidRPr="00C55072">
        <w:rPr>
          <w:b/>
          <w:bCs/>
        </w:rPr>
        <w:t xml:space="preserve"> Всероссийск</w:t>
      </w:r>
      <w:r w:rsidR="00C55072" w:rsidRPr="00C55072">
        <w:rPr>
          <w:b/>
          <w:bCs/>
        </w:rPr>
        <w:t>ого</w:t>
      </w:r>
      <w:r w:rsidRPr="00C55072">
        <w:rPr>
          <w:b/>
          <w:bCs/>
        </w:rPr>
        <w:t xml:space="preserve"> </w:t>
      </w:r>
      <w:r w:rsidRPr="00C55072">
        <w:rPr>
          <w:b/>
          <w:bCs/>
          <w:iCs/>
        </w:rPr>
        <w:t>проект</w:t>
      </w:r>
      <w:r w:rsidR="00C55072" w:rsidRPr="00C55072">
        <w:rPr>
          <w:b/>
          <w:bCs/>
          <w:iCs/>
        </w:rPr>
        <w:t>а</w:t>
      </w:r>
      <w:r w:rsidRPr="00C55072">
        <w:rPr>
          <w:b/>
          <w:bCs/>
          <w:iCs/>
        </w:rPr>
        <w:t xml:space="preserve"> </w:t>
      </w:r>
      <w:r w:rsidRPr="00C55072">
        <w:rPr>
          <w:b/>
          <w:bCs/>
          <w:iCs/>
          <w:highlight w:val="white"/>
        </w:rPr>
        <w:t>«Академия граждан</w:t>
      </w:r>
      <w:r w:rsidRPr="00C55072">
        <w:rPr>
          <w:b/>
          <w:bCs/>
          <w:iCs/>
        </w:rPr>
        <w:t>ина»</w:t>
      </w:r>
      <w:r w:rsidRPr="00C55072">
        <w:rPr>
          <w:bCs/>
          <w:i/>
        </w:rPr>
        <w:t>,</w:t>
      </w:r>
      <w:r w:rsidRPr="00C55072">
        <w:rPr>
          <w:bCs/>
        </w:rPr>
        <w:t xml:space="preserve"> </w:t>
      </w:r>
      <w:r w:rsidRPr="009F3098">
        <w:t xml:space="preserve">который становится одной из точек входа для новых участников </w:t>
      </w:r>
      <w:r>
        <w:t xml:space="preserve">Российского </w:t>
      </w:r>
      <w:r w:rsidR="00C55072">
        <w:t>движения школьников.</w:t>
      </w:r>
    </w:p>
    <w:p w14:paraId="77F8B7A7" w14:textId="2D24F581" w:rsidR="00C55072" w:rsidRDefault="00C55072" w:rsidP="00C87D06">
      <w:pPr>
        <w:ind w:firstLine="709"/>
      </w:pPr>
      <w:r w:rsidRPr="00C55072">
        <w:rPr>
          <w:b/>
          <w:bCs/>
        </w:rPr>
        <w:t>Новизна проекта</w:t>
      </w:r>
      <w:r>
        <w:t xml:space="preserve"> заключается в определении общественных организаций (в частности, Российского движения школьников), как ключевых партнеров образовательных организаций в воспитательной работе направленной на формирование гражданской идентичности подрастающего поколения. Особое внимание в проекте отведено визуальным материалам и форме подачи информации и понятной системы получения обратной связи по итогам выполнения практических заданий проекта, которая строится через публикацию постов в социальных сетях с указанием уникальных </w:t>
      </w:r>
      <w:proofErr w:type="spellStart"/>
      <w:r>
        <w:t>хештегов</w:t>
      </w:r>
      <w:proofErr w:type="spellEnd"/>
      <w:r>
        <w:t xml:space="preserve"> проекта </w:t>
      </w:r>
      <w:r w:rsidRPr="00C55072">
        <w:t>#</w:t>
      </w:r>
      <w:r>
        <w:t xml:space="preserve">АкадемияГражданинаРДШ </w:t>
      </w:r>
      <w:r w:rsidRPr="00C55072">
        <w:t>#</w:t>
      </w:r>
      <w:r>
        <w:t>ГражданинРДШ.</w:t>
      </w:r>
    </w:p>
    <w:p w14:paraId="7DEB3312" w14:textId="6DD5F6B9" w:rsidR="00C55072" w:rsidRPr="00C55072" w:rsidRDefault="00C55072" w:rsidP="00C87D06">
      <w:pPr>
        <w:ind w:firstLine="709"/>
      </w:pPr>
      <w:r>
        <w:t xml:space="preserve">Уникальной особенностью проекта так же можно определить комплексный, вариативный подход в его реализации. Материалы проекта адресованы как </w:t>
      </w:r>
      <w:r w:rsidR="00C87D06">
        <w:t>обучающимся,</w:t>
      </w:r>
      <w:r>
        <w:t xml:space="preserve"> так и педагогам, осуществляющим </w:t>
      </w:r>
      <w:r>
        <w:lastRenderedPageBreak/>
        <w:t>воспитательную работу. Материалы классных часов</w:t>
      </w:r>
      <w:r w:rsidR="00C87D06">
        <w:t>, разработанных в рамках проекта, могут быть реализованы и педагогами предметниками в рамках занятий по обществознанию.</w:t>
      </w:r>
    </w:p>
    <w:p w14:paraId="6BC510E0" w14:textId="2BECC5AB" w:rsidR="009B6EE5" w:rsidRPr="009B6EE5" w:rsidRDefault="009B6EE5" w:rsidP="00C87D06">
      <w:pPr>
        <w:pStyle w:val="1"/>
        <w:numPr>
          <w:ilvl w:val="0"/>
          <w:numId w:val="5"/>
        </w:numPr>
        <w:ind w:left="0" w:firstLine="709"/>
        <w:jc w:val="center"/>
        <w:rPr>
          <w:sz w:val="28"/>
          <w:szCs w:val="28"/>
        </w:rPr>
      </w:pPr>
      <w:r w:rsidRPr="009B6EE5">
        <w:rPr>
          <w:sz w:val="28"/>
          <w:szCs w:val="28"/>
        </w:rPr>
        <w:t xml:space="preserve"> Целевая аудитория проекта «Академия Гражданина»</w:t>
      </w:r>
      <w:bookmarkEnd w:id="0"/>
    </w:p>
    <w:p w14:paraId="02253FF0" w14:textId="77777777" w:rsidR="009B6EE5" w:rsidRPr="009B6EE5" w:rsidRDefault="009B6EE5" w:rsidP="00C87D06">
      <w:pPr>
        <w:pStyle w:val="a3"/>
        <w:numPr>
          <w:ilvl w:val="0"/>
          <w:numId w:val="1"/>
        </w:numPr>
        <w:ind w:left="0" w:firstLine="709"/>
        <w:rPr>
          <w:highlight w:val="white"/>
          <w:lang w:val="ru"/>
        </w:rPr>
      </w:pPr>
      <w:r w:rsidRPr="009B6EE5">
        <w:rPr>
          <w:highlight w:val="white"/>
          <w:lang w:val="ru"/>
        </w:rPr>
        <w:t>обучающиеся в возрасте от 11 до 18 лет с ориентацией на ядро целевой аудитории 14-16 лет (далее – ЦГ 1);</w:t>
      </w:r>
    </w:p>
    <w:p w14:paraId="6A1296A7" w14:textId="77777777" w:rsidR="009B6EE5" w:rsidRPr="009B6EE5" w:rsidRDefault="009B6EE5" w:rsidP="00C87D06">
      <w:pPr>
        <w:pStyle w:val="a3"/>
        <w:numPr>
          <w:ilvl w:val="0"/>
          <w:numId w:val="1"/>
        </w:numPr>
        <w:ind w:left="0" w:firstLine="709"/>
        <w:rPr>
          <w:highlight w:val="white"/>
          <w:lang w:val="ru"/>
        </w:rPr>
      </w:pPr>
      <w:r w:rsidRPr="009B6EE5">
        <w:rPr>
          <w:highlight w:val="white"/>
          <w:lang w:val="ru"/>
        </w:rPr>
        <w:t>обучающиеся в возрасте 8-11 лет (далее – ЦГ 2);</w:t>
      </w:r>
    </w:p>
    <w:p w14:paraId="662A74E9" w14:textId="77777777" w:rsidR="009B6EE5" w:rsidRPr="009B6EE5" w:rsidRDefault="009B6EE5" w:rsidP="00C87D06">
      <w:pPr>
        <w:pStyle w:val="a3"/>
        <w:numPr>
          <w:ilvl w:val="0"/>
          <w:numId w:val="1"/>
        </w:numPr>
        <w:ind w:left="0" w:firstLine="709"/>
        <w:rPr>
          <w:highlight w:val="white"/>
          <w:lang w:val="ru"/>
        </w:rPr>
      </w:pPr>
      <w:r w:rsidRPr="009B6EE5">
        <w:rPr>
          <w:highlight w:val="white"/>
          <w:lang w:val="ru"/>
        </w:rPr>
        <w:t>обучающиеся в возрасте 12-15 лет (далее – ЦГ 3)</w:t>
      </w:r>
    </w:p>
    <w:p w14:paraId="05D4033D" w14:textId="77777777" w:rsidR="009B6EE5" w:rsidRPr="009B6EE5" w:rsidRDefault="009B6EE5" w:rsidP="00C87D06">
      <w:pPr>
        <w:pStyle w:val="a3"/>
        <w:numPr>
          <w:ilvl w:val="0"/>
          <w:numId w:val="1"/>
        </w:numPr>
        <w:ind w:left="0" w:firstLine="709"/>
        <w:rPr>
          <w:highlight w:val="white"/>
          <w:lang w:val="ru"/>
        </w:rPr>
      </w:pPr>
      <w:r w:rsidRPr="009B6EE5">
        <w:rPr>
          <w:highlight w:val="white"/>
          <w:lang w:val="ru"/>
        </w:rPr>
        <w:t>обучающиеся в возрасте 16-18 лет (далее - ЦГ 4);</w:t>
      </w:r>
    </w:p>
    <w:p w14:paraId="318CE08D" w14:textId="12D90607" w:rsidR="009B6EE5" w:rsidRPr="009B6EE5" w:rsidRDefault="009B6EE5" w:rsidP="00C87D06">
      <w:pPr>
        <w:pStyle w:val="a3"/>
        <w:numPr>
          <w:ilvl w:val="0"/>
          <w:numId w:val="1"/>
        </w:numPr>
        <w:ind w:left="0" w:firstLine="709"/>
        <w:rPr>
          <w:highlight w:val="white"/>
          <w:lang w:val="ru"/>
        </w:rPr>
      </w:pPr>
      <w:r w:rsidRPr="009B6EE5">
        <w:rPr>
          <w:highlight w:val="white"/>
          <w:lang w:val="ru"/>
        </w:rPr>
        <w:t xml:space="preserve">педагоги общеобразовательных учреждений и кураторы направления «Гражданственность» Российского Движения Школьников </w:t>
      </w:r>
      <w:r w:rsidR="00C55072">
        <w:rPr>
          <w:highlight w:val="white"/>
          <w:lang w:val="ru"/>
        </w:rPr>
        <w:br/>
      </w:r>
      <w:r w:rsidRPr="009B6EE5">
        <w:rPr>
          <w:highlight w:val="white"/>
          <w:lang w:val="ru"/>
        </w:rPr>
        <w:t>(далее - ЦГ 5).</w:t>
      </w:r>
    </w:p>
    <w:p w14:paraId="048F4D34" w14:textId="483ACD0B" w:rsidR="009B6EE5" w:rsidRPr="009B6EE5" w:rsidRDefault="00C55072" w:rsidP="00C87D06">
      <w:pPr>
        <w:pStyle w:val="1"/>
        <w:ind w:firstLine="709"/>
        <w:jc w:val="center"/>
        <w:rPr>
          <w:sz w:val="28"/>
          <w:szCs w:val="28"/>
        </w:rPr>
      </w:pPr>
      <w:bookmarkStart w:id="1" w:name="_Toc59535602"/>
      <w:r>
        <w:rPr>
          <w:sz w:val="28"/>
          <w:szCs w:val="28"/>
        </w:rPr>
        <w:t>3</w:t>
      </w:r>
      <w:r w:rsidR="009B6EE5" w:rsidRPr="009B6EE5">
        <w:rPr>
          <w:sz w:val="28"/>
          <w:szCs w:val="28"/>
        </w:rPr>
        <w:t>. Цели проекта «Академия Гражданина»</w:t>
      </w:r>
      <w:bookmarkEnd w:id="1"/>
    </w:p>
    <w:p w14:paraId="08917E6A" w14:textId="7FAAE178" w:rsidR="009B6EE5" w:rsidRPr="009B6EE5" w:rsidRDefault="009B6EE5" w:rsidP="00C87D06">
      <w:pPr>
        <w:ind w:firstLine="709"/>
      </w:pPr>
      <w:r w:rsidRPr="009B6EE5">
        <w:t xml:space="preserve">Основная </w:t>
      </w:r>
      <w:proofErr w:type="gramStart"/>
      <w:r w:rsidRPr="009B6EE5">
        <w:t>цель  –</w:t>
      </w:r>
      <w:proofErr w:type="gramEnd"/>
      <w:r w:rsidRPr="009B6EE5">
        <w:t xml:space="preserve"> воспитание гражданской позиции школьников, а также повышение их грамотности и осознанности в области гражданской позиции для совершения гражданских действий.</w:t>
      </w:r>
    </w:p>
    <w:p w14:paraId="50AB56AA" w14:textId="77777777" w:rsidR="009B6EE5" w:rsidRPr="009B6EE5" w:rsidRDefault="009B6EE5" w:rsidP="00C87D06">
      <w:pPr>
        <w:ind w:firstLine="709"/>
        <w:rPr>
          <w:lang w:val="ru"/>
        </w:rPr>
      </w:pPr>
      <w:r w:rsidRPr="009B6EE5">
        <w:rPr>
          <w:b/>
          <w:lang w:val="ru"/>
        </w:rPr>
        <w:t>Цель видеокурса для ЦГ 1</w:t>
      </w:r>
      <w:r w:rsidRPr="009B6EE5">
        <w:rPr>
          <w:lang w:val="ru"/>
        </w:rPr>
        <w:t xml:space="preserve"> – вовлечь участников в тематическое поле гражданственности, способствуя формированию активной гражданской позиции через передачу социально-ценностных знаний. Вдохновить участников на проявление </w:t>
      </w:r>
      <w:proofErr w:type="spellStart"/>
      <w:r w:rsidRPr="009B6EE5">
        <w:rPr>
          <w:lang w:val="ru"/>
        </w:rPr>
        <w:t>проактивной</w:t>
      </w:r>
      <w:proofErr w:type="spellEnd"/>
      <w:r w:rsidRPr="009B6EE5">
        <w:rPr>
          <w:lang w:val="ru"/>
        </w:rPr>
        <w:t xml:space="preserve"> позиции, способствовать вовлечению школьников в деятельность направления “Гражданская активность” РДШ.</w:t>
      </w:r>
    </w:p>
    <w:p w14:paraId="58288D66" w14:textId="77777777" w:rsidR="009B6EE5" w:rsidRPr="009B6EE5" w:rsidRDefault="009B6EE5" w:rsidP="00C87D06">
      <w:pPr>
        <w:ind w:firstLine="709"/>
        <w:rPr>
          <w:b/>
          <w:bCs/>
          <w:lang w:val="ru"/>
        </w:rPr>
      </w:pPr>
      <w:r w:rsidRPr="009B6EE5">
        <w:rPr>
          <w:b/>
          <w:bCs/>
          <w:lang w:val="ru"/>
        </w:rPr>
        <w:t xml:space="preserve">Задачи видеокурса для ЦГ 1: </w:t>
      </w:r>
    </w:p>
    <w:p w14:paraId="26C5737F" w14:textId="77777777" w:rsidR="009B6EE5" w:rsidRPr="009B6EE5" w:rsidRDefault="009B6EE5" w:rsidP="00C87D06">
      <w:pPr>
        <w:pStyle w:val="a3"/>
        <w:numPr>
          <w:ilvl w:val="0"/>
          <w:numId w:val="2"/>
        </w:numPr>
        <w:ind w:left="0" w:firstLine="709"/>
        <w:rPr>
          <w:lang w:val="ru"/>
        </w:rPr>
      </w:pPr>
      <w:r w:rsidRPr="009B6EE5">
        <w:rPr>
          <w:lang w:val="ru"/>
        </w:rPr>
        <w:t>вдохновить участников примером активного гражданина;</w:t>
      </w:r>
    </w:p>
    <w:p w14:paraId="7FECA91F" w14:textId="77777777" w:rsidR="009B6EE5" w:rsidRPr="009B6EE5" w:rsidRDefault="009B6EE5" w:rsidP="00C87D06">
      <w:pPr>
        <w:pStyle w:val="a3"/>
        <w:numPr>
          <w:ilvl w:val="0"/>
          <w:numId w:val="2"/>
        </w:numPr>
        <w:ind w:left="0" w:firstLine="709"/>
        <w:rPr>
          <w:lang w:val="ru"/>
        </w:rPr>
      </w:pPr>
      <w:r w:rsidRPr="009B6EE5">
        <w:rPr>
          <w:lang w:val="ru"/>
        </w:rPr>
        <w:t>заинтересовать деятельностью РДШ через примеры школьных проектов и знакомство с сотрудниками организации;</w:t>
      </w:r>
    </w:p>
    <w:p w14:paraId="3521103C" w14:textId="77777777" w:rsidR="009B6EE5" w:rsidRPr="009B6EE5" w:rsidRDefault="009B6EE5" w:rsidP="00C87D06">
      <w:pPr>
        <w:pStyle w:val="a3"/>
        <w:numPr>
          <w:ilvl w:val="0"/>
          <w:numId w:val="2"/>
        </w:numPr>
        <w:ind w:left="0" w:firstLine="709"/>
        <w:rPr>
          <w:lang w:val="ru"/>
        </w:rPr>
      </w:pPr>
      <w:r w:rsidRPr="009B6EE5">
        <w:rPr>
          <w:lang w:val="ru"/>
        </w:rPr>
        <w:lastRenderedPageBreak/>
        <w:t>показать конкретные примеры того, как школьник может проявить свою гражданскую позицию в целом и в рамках РДШ в частности;</w:t>
      </w:r>
    </w:p>
    <w:p w14:paraId="50789EF2" w14:textId="77777777" w:rsidR="009B6EE5" w:rsidRPr="009B6EE5" w:rsidRDefault="009B6EE5" w:rsidP="00C87D06">
      <w:pPr>
        <w:pStyle w:val="a3"/>
        <w:numPr>
          <w:ilvl w:val="0"/>
          <w:numId w:val="2"/>
        </w:numPr>
        <w:ind w:left="0" w:firstLine="709"/>
        <w:rPr>
          <w:lang w:val="ru"/>
        </w:rPr>
      </w:pPr>
      <w:r w:rsidRPr="009B6EE5">
        <w:rPr>
          <w:lang w:val="ru"/>
        </w:rPr>
        <w:t xml:space="preserve">продемонстрировать важность </w:t>
      </w:r>
      <w:proofErr w:type="spellStart"/>
      <w:r w:rsidRPr="009B6EE5">
        <w:rPr>
          <w:lang w:val="ru"/>
        </w:rPr>
        <w:t>проактивной</w:t>
      </w:r>
      <w:proofErr w:type="spellEnd"/>
      <w:r w:rsidRPr="009B6EE5">
        <w:rPr>
          <w:lang w:val="ru"/>
        </w:rPr>
        <w:t xml:space="preserve"> гражданской позиции;</w:t>
      </w:r>
    </w:p>
    <w:p w14:paraId="3E7678E4" w14:textId="77777777" w:rsidR="009B6EE5" w:rsidRPr="009B6EE5" w:rsidRDefault="009B6EE5" w:rsidP="00C87D06">
      <w:pPr>
        <w:pStyle w:val="a3"/>
        <w:numPr>
          <w:ilvl w:val="0"/>
          <w:numId w:val="2"/>
        </w:numPr>
        <w:ind w:left="0" w:firstLine="709"/>
        <w:rPr>
          <w:lang w:val="ru"/>
        </w:rPr>
      </w:pPr>
      <w:r w:rsidRPr="009B6EE5">
        <w:rPr>
          <w:lang w:val="ru"/>
        </w:rPr>
        <w:t xml:space="preserve">показать примеры проявления </w:t>
      </w:r>
      <w:proofErr w:type="spellStart"/>
      <w:r w:rsidRPr="009B6EE5">
        <w:rPr>
          <w:lang w:val="ru"/>
        </w:rPr>
        <w:t>проактивности</w:t>
      </w:r>
      <w:proofErr w:type="spellEnd"/>
      <w:r w:rsidRPr="009B6EE5">
        <w:rPr>
          <w:lang w:val="ru"/>
        </w:rPr>
        <w:t>;</w:t>
      </w:r>
    </w:p>
    <w:p w14:paraId="62088789" w14:textId="77777777" w:rsidR="009B6EE5" w:rsidRPr="009B6EE5" w:rsidRDefault="009B6EE5" w:rsidP="00C87D06">
      <w:pPr>
        <w:pStyle w:val="a3"/>
        <w:numPr>
          <w:ilvl w:val="0"/>
          <w:numId w:val="2"/>
        </w:numPr>
        <w:ind w:left="0" w:firstLine="709"/>
        <w:rPr>
          <w:lang w:val="ru"/>
        </w:rPr>
      </w:pPr>
      <w:r w:rsidRPr="009B6EE5">
        <w:rPr>
          <w:lang w:val="ru"/>
        </w:rPr>
        <w:t>способствовать формированию положительного отношения к участию в гражданских проектах и инициализации собственных.</w:t>
      </w:r>
    </w:p>
    <w:p w14:paraId="7C448242" w14:textId="77777777" w:rsidR="009B6EE5" w:rsidRPr="009B6EE5" w:rsidRDefault="009B6EE5" w:rsidP="00C87D06">
      <w:pPr>
        <w:ind w:firstLine="709"/>
      </w:pPr>
      <w:r w:rsidRPr="009B6EE5">
        <w:rPr>
          <w:highlight w:val="white"/>
        </w:rPr>
        <w:t>Ниже приведена таблица №1, в которой отображено соотношение тем и разработанных материалов для ЦГ 1.</w:t>
      </w:r>
    </w:p>
    <w:p w14:paraId="6B4628F7" w14:textId="77777777" w:rsidR="009B6EE5" w:rsidRPr="009B6EE5" w:rsidRDefault="009B6EE5" w:rsidP="00C87D06">
      <w:pPr>
        <w:ind w:firstLine="709"/>
        <w:rPr>
          <w:rStyle w:val="a5"/>
        </w:rPr>
      </w:pPr>
      <w:bookmarkStart w:id="2" w:name="_Hlk59405870"/>
      <w:r w:rsidRPr="009B6EE5">
        <w:rPr>
          <w:rStyle w:val="a5"/>
        </w:rPr>
        <w:t>Таблица №1: Список учебно-методических материалов для ЦГ 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767"/>
        <w:gridCol w:w="4769"/>
      </w:tblGrid>
      <w:tr w:rsidR="009B6EE5" w:rsidRPr="009B6EE5" w14:paraId="07402989" w14:textId="77777777" w:rsidTr="00A54DC9">
        <w:trPr>
          <w:trHeight w:val="316"/>
        </w:trPr>
        <w:tc>
          <w:tcPr>
            <w:tcW w:w="4767" w:type="dxa"/>
          </w:tcPr>
          <w:p w14:paraId="7D9E89D5" w14:textId="77777777" w:rsidR="009B6EE5" w:rsidRPr="009B6EE5" w:rsidRDefault="009B6EE5" w:rsidP="00C87D06">
            <w:pPr>
              <w:shd w:val="clear" w:color="auto" w:fill="auto"/>
              <w:jc w:val="center"/>
            </w:pPr>
            <w:bookmarkStart w:id="3" w:name="_Hlk59405851"/>
            <w:bookmarkEnd w:id="2"/>
            <w:r w:rsidRPr="009B6EE5">
              <w:t>Название модуля</w:t>
            </w:r>
          </w:p>
        </w:tc>
        <w:tc>
          <w:tcPr>
            <w:tcW w:w="4769" w:type="dxa"/>
          </w:tcPr>
          <w:p w14:paraId="461AA531" w14:textId="77777777" w:rsidR="009B6EE5" w:rsidRPr="009B6EE5" w:rsidRDefault="009B6EE5" w:rsidP="00C87D06">
            <w:pPr>
              <w:shd w:val="clear" w:color="auto" w:fill="auto"/>
              <w:jc w:val="center"/>
            </w:pPr>
            <w:r w:rsidRPr="009B6EE5">
              <w:t>Тема занятия</w:t>
            </w:r>
          </w:p>
        </w:tc>
      </w:tr>
      <w:bookmarkEnd w:id="3"/>
      <w:tr w:rsidR="009B6EE5" w:rsidRPr="009B6EE5" w14:paraId="0216DB76" w14:textId="77777777" w:rsidTr="00A54DC9">
        <w:trPr>
          <w:trHeight w:val="977"/>
        </w:trPr>
        <w:tc>
          <w:tcPr>
            <w:tcW w:w="4767" w:type="dxa"/>
            <w:vMerge w:val="restart"/>
          </w:tcPr>
          <w:p w14:paraId="4386335A" w14:textId="77777777" w:rsidR="009B6EE5" w:rsidRPr="009B6EE5" w:rsidRDefault="009B6EE5" w:rsidP="00C87D06">
            <w:pPr>
              <w:shd w:val="clear" w:color="auto" w:fill="auto"/>
            </w:pPr>
            <w:r w:rsidRPr="009B6EE5">
              <w:t>Видеокурс из семи занятий по базовой гражданской грамотности для детей 11-18 лет (с ориентацией на ядро аудитории 14-16 лет) Всероссийского проекта “Академия Гражданина Российского Движения Школьников”</w:t>
            </w:r>
          </w:p>
        </w:tc>
        <w:tc>
          <w:tcPr>
            <w:tcW w:w="4769" w:type="dxa"/>
          </w:tcPr>
          <w:p w14:paraId="0E6CE195" w14:textId="77777777" w:rsidR="009B6EE5" w:rsidRPr="009B6EE5" w:rsidRDefault="009B6EE5" w:rsidP="00C87D06">
            <w:pPr>
              <w:shd w:val="clear" w:color="auto" w:fill="auto"/>
            </w:pPr>
            <w:r w:rsidRPr="009B6EE5">
              <w:t>«Кто такой гражданский активист, меняющий жизнь в стране?»</w:t>
            </w:r>
          </w:p>
        </w:tc>
      </w:tr>
      <w:tr w:rsidR="009B6EE5" w:rsidRPr="009B6EE5" w14:paraId="67E4CF79" w14:textId="77777777" w:rsidTr="00A54DC9">
        <w:trPr>
          <w:trHeight w:val="977"/>
        </w:trPr>
        <w:tc>
          <w:tcPr>
            <w:tcW w:w="4767" w:type="dxa"/>
            <w:vMerge/>
          </w:tcPr>
          <w:p w14:paraId="41EDF889" w14:textId="77777777" w:rsidR="009B6EE5" w:rsidRPr="009B6EE5" w:rsidRDefault="009B6EE5" w:rsidP="00C87D06"/>
        </w:tc>
        <w:tc>
          <w:tcPr>
            <w:tcW w:w="4769" w:type="dxa"/>
          </w:tcPr>
          <w:p w14:paraId="6164823A" w14:textId="77777777" w:rsidR="009B6EE5" w:rsidRPr="009B6EE5" w:rsidRDefault="009B6EE5" w:rsidP="00C87D06">
            <w:r w:rsidRPr="009B6EE5">
              <w:t>«Как легко разобраться в теме «гражданственности»?»</w:t>
            </w:r>
          </w:p>
        </w:tc>
      </w:tr>
      <w:tr w:rsidR="009B6EE5" w:rsidRPr="009B6EE5" w14:paraId="208E48BE" w14:textId="77777777" w:rsidTr="00A54DC9">
        <w:trPr>
          <w:trHeight w:val="991"/>
        </w:trPr>
        <w:tc>
          <w:tcPr>
            <w:tcW w:w="4767" w:type="dxa"/>
            <w:vMerge/>
          </w:tcPr>
          <w:p w14:paraId="4FF83E15" w14:textId="77777777" w:rsidR="009B6EE5" w:rsidRPr="009B6EE5" w:rsidRDefault="009B6EE5" w:rsidP="00C87D06"/>
        </w:tc>
        <w:tc>
          <w:tcPr>
            <w:tcW w:w="4769" w:type="dxa"/>
          </w:tcPr>
          <w:p w14:paraId="01727F67" w14:textId="77777777" w:rsidR="009B6EE5" w:rsidRPr="009B6EE5" w:rsidRDefault="009B6EE5" w:rsidP="00C87D06">
            <w:r w:rsidRPr="009B6EE5">
              <w:t>«Зачем понимать мои гражданские права и свободы?»</w:t>
            </w:r>
          </w:p>
        </w:tc>
      </w:tr>
      <w:tr w:rsidR="009B6EE5" w:rsidRPr="009B6EE5" w14:paraId="765BA4EC" w14:textId="77777777" w:rsidTr="00A54DC9">
        <w:trPr>
          <w:trHeight w:val="977"/>
        </w:trPr>
        <w:tc>
          <w:tcPr>
            <w:tcW w:w="4767" w:type="dxa"/>
            <w:vMerge/>
          </w:tcPr>
          <w:p w14:paraId="0D896EF4" w14:textId="77777777" w:rsidR="009B6EE5" w:rsidRPr="009B6EE5" w:rsidRDefault="009B6EE5" w:rsidP="00C87D06"/>
        </w:tc>
        <w:tc>
          <w:tcPr>
            <w:tcW w:w="4769" w:type="dxa"/>
          </w:tcPr>
          <w:p w14:paraId="6C724205" w14:textId="77777777" w:rsidR="009B6EE5" w:rsidRPr="009B6EE5" w:rsidRDefault="009B6EE5" w:rsidP="00C87D06">
            <w:r w:rsidRPr="009B6EE5">
              <w:t>«Какие у меня есть гражданские обязанности?»</w:t>
            </w:r>
          </w:p>
        </w:tc>
      </w:tr>
      <w:tr w:rsidR="009B6EE5" w:rsidRPr="009B6EE5" w14:paraId="3426A970" w14:textId="77777777" w:rsidTr="00A54DC9">
        <w:trPr>
          <w:trHeight w:val="661"/>
        </w:trPr>
        <w:tc>
          <w:tcPr>
            <w:tcW w:w="4767" w:type="dxa"/>
            <w:vMerge/>
          </w:tcPr>
          <w:p w14:paraId="34D2F7EF" w14:textId="77777777" w:rsidR="009B6EE5" w:rsidRPr="009B6EE5" w:rsidRDefault="009B6EE5" w:rsidP="00C87D06"/>
        </w:tc>
        <w:tc>
          <w:tcPr>
            <w:tcW w:w="4769" w:type="dxa"/>
          </w:tcPr>
          <w:p w14:paraId="1C7E4B97" w14:textId="77777777" w:rsidR="009B6EE5" w:rsidRPr="009B6EE5" w:rsidRDefault="009B6EE5" w:rsidP="00C87D06">
            <w:r w:rsidRPr="009B6EE5">
              <w:t>«</w:t>
            </w:r>
            <w:proofErr w:type="spellStart"/>
            <w:r w:rsidRPr="009B6EE5">
              <w:t>Проактивность</w:t>
            </w:r>
            <w:proofErr w:type="spellEnd"/>
            <w:r w:rsidRPr="009B6EE5">
              <w:t>: на что я могу повлиять?»</w:t>
            </w:r>
          </w:p>
        </w:tc>
      </w:tr>
      <w:tr w:rsidR="009B6EE5" w:rsidRPr="009B6EE5" w14:paraId="3607F014" w14:textId="77777777" w:rsidTr="00A54DC9">
        <w:trPr>
          <w:trHeight w:val="977"/>
        </w:trPr>
        <w:tc>
          <w:tcPr>
            <w:tcW w:w="4767" w:type="dxa"/>
            <w:vMerge/>
          </w:tcPr>
          <w:p w14:paraId="4A3EEF66" w14:textId="77777777" w:rsidR="009B6EE5" w:rsidRPr="009B6EE5" w:rsidRDefault="009B6EE5" w:rsidP="00C87D06"/>
        </w:tc>
        <w:tc>
          <w:tcPr>
            <w:tcW w:w="4769" w:type="dxa"/>
          </w:tcPr>
          <w:p w14:paraId="6B73015B" w14:textId="77777777" w:rsidR="009B6EE5" w:rsidRPr="009B6EE5" w:rsidRDefault="009B6EE5" w:rsidP="00C87D06">
            <w:r w:rsidRPr="009B6EE5">
              <w:t>«Как школьнику проявить свою гражданскую позицию?»</w:t>
            </w:r>
          </w:p>
        </w:tc>
      </w:tr>
      <w:tr w:rsidR="009B6EE5" w:rsidRPr="009B6EE5" w14:paraId="25A55301" w14:textId="77777777" w:rsidTr="00A54DC9">
        <w:trPr>
          <w:trHeight w:val="1307"/>
        </w:trPr>
        <w:tc>
          <w:tcPr>
            <w:tcW w:w="4767" w:type="dxa"/>
            <w:vMerge/>
          </w:tcPr>
          <w:p w14:paraId="6991F805" w14:textId="77777777" w:rsidR="009B6EE5" w:rsidRPr="009B6EE5" w:rsidRDefault="009B6EE5" w:rsidP="00C87D06"/>
        </w:tc>
        <w:tc>
          <w:tcPr>
            <w:tcW w:w="4769" w:type="dxa"/>
          </w:tcPr>
          <w:p w14:paraId="1FE4BFF8" w14:textId="77777777" w:rsidR="009B6EE5" w:rsidRPr="009B6EE5" w:rsidRDefault="009B6EE5" w:rsidP="00C87D06">
            <w:r w:rsidRPr="009B6EE5">
              <w:t>«Самодисциплина: изменения в мире начинаются с изменений в тебе»</w:t>
            </w:r>
          </w:p>
        </w:tc>
      </w:tr>
      <w:tr w:rsidR="009B6EE5" w:rsidRPr="009B6EE5" w14:paraId="6884A055" w14:textId="77777777" w:rsidTr="00A54DC9">
        <w:trPr>
          <w:trHeight w:val="646"/>
        </w:trPr>
        <w:tc>
          <w:tcPr>
            <w:tcW w:w="4767" w:type="dxa"/>
            <w:vMerge w:val="restart"/>
          </w:tcPr>
          <w:p w14:paraId="526E12E5" w14:textId="77777777" w:rsidR="009B6EE5" w:rsidRPr="009B6EE5" w:rsidRDefault="009B6EE5" w:rsidP="00C87D06">
            <w:pPr>
              <w:shd w:val="clear" w:color="auto" w:fill="auto"/>
            </w:pPr>
            <w:r w:rsidRPr="009B6EE5">
              <w:t>Дополнительный модуль к видеокурсу “Академия Гражданина” по организации командной работы</w:t>
            </w:r>
          </w:p>
        </w:tc>
        <w:tc>
          <w:tcPr>
            <w:tcW w:w="4769" w:type="dxa"/>
          </w:tcPr>
          <w:p w14:paraId="63D7CA9C" w14:textId="77777777" w:rsidR="009B6EE5" w:rsidRPr="009B6EE5" w:rsidRDefault="009B6EE5" w:rsidP="00C87D06">
            <w:pPr>
              <w:shd w:val="clear" w:color="auto" w:fill="auto"/>
            </w:pPr>
            <w:r w:rsidRPr="009B6EE5">
              <w:t>«Самоуправление и работа в команде»</w:t>
            </w:r>
          </w:p>
        </w:tc>
      </w:tr>
      <w:tr w:rsidR="009B6EE5" w:rsidRPr="009B6EE5" w14:paraId="47379C80" w14:textId="77777777" w:rsidTr="00A54DC9">
        <w:trPr>
          <w:trHeight w:val="661"/>
        </w:trPr>
        <w:tc>
          <w:tcPr>
            <w:tcW w:w="4767" w:type="dxa"/>
            <w:vMerge/>
          </w:tcPr>
          <w:p w14:paraId="4307B8AB" w14:textId="77777777" w:rsidR="009B6EE5" w:rsidRPr="009B6EE5" w:rsidRDefault="009B6EE5" w:rsidP="00C87D06"/>
        </w:tc>
        <w:tc>
          <w:tcPr>
            <w:tcW w:w="4769" w:type="dxa"/>
          </w:tcPr>
          <w:p w14:paraId="1A443F28" w14:textId="77777777" w:rsidR="009B6EE5" w:rsidRPr="009B6EE5" w:rsidRDefault="009B6EE5" w:rsidP="00C87D06">
            <w:r w:rsidRPr="009B6EE5">
              <w:t>«Как принимать решения вместе»</w:t>
            </w:r>
          </w:p>
        </w:tc>
      </w:tr>
      <w:tr w:rsidR="009B6EE5" w:rsidRPr="009B6EE5" w14:paraId="592208EA" w14:textId="77777777" w:rsidTr="00A54DC9">
        <w:trPr>
          <w:trHeight w:val="661"/>
        </w:trPr>
        <w:tc>
          <w:tcPr>
            <w:tcW w:w="4767" w:type="dxa"/>
            <w:vMerge/>
          </w:tcPr>
          <w:p w14:paraId="3B7BB277" w14:textId="77777777" w:rsidR="009B6EE5" w:rsidRPr="009B6EE5" w:rsidRDefault="009B6EE5" w:rsidP="00C87D06"/>
        </w:tc>
        <w:tc>
          <w:tcPr>
            <w:tcW w:w="4769" w:type="dxa"/>
          </w:tcPr>
          <w:p w14:paraId="137A6283" w14:textId="77777777" w:rsidR="009B6EE5" w:rsidRPr="009B6EE5" w:rsidRDefault="009B6EE5" w:rsidP="00C87D06">
            <w:r w:rsidRPr="009B6EE5">
              <w:t>«Как перейти от плана к действиям»</w:t>
            </w:r>
          </w:p>
        </w:tc>
      </w:tr>
    </w:tbl>
    <w:p w14:paraId="09BCE43C" w14:textId="77777777" w:rsidR="009B6EE5" w:rsidRPr="009B6EE5" w:rsidRDefault="009B6EE5" w:rsidP="00C87D06">
      <w:pPr>
        <w:ind w:firstLine="709"/>
        <w:rPr>
          <w:highlight w:val="yellow"/>
          <w:lang w:val="ru"/>
        </w:rPr>
      </w:pPr>
      <w:r w:rsidRPr="009B6EE5">
        <w:rPr>
          <w:b/>
          <w:lang w:val="ru"/>
        </w:rPr>
        <w:t>Цель сценариев классных часов для ЦГ 2, ЦГ 3, ЦГ4</w:t>
      </w:r>
      <w:r w:rsidRPr="009B6EE5">
        <w:rPr>
          <w:lang w:val="ru"/>
        </w:rPr>
        <w:t xml:space="preserve"> – способствовать формированию у участников социально-ценностных ориентиров и знаний (например, понимания, почему важно разбираться в теме гражданственности, каким образом гражданская активность может быть полезна в жизни каждого из них).</w:t>
      </w:r>
    </w:p>
    <w:p w14:paraId="2E8C8280" w14:textId="77777777" w:rsidR="009B6EE5" w:rsidRPr="009B6EE5" w:rsidRDefault="009B6EE5" w:rsidP="00C87D06">
      <w:pPr>
        <w:ind w:firstLine="709"/>
        <w:rPr>
          <w:b/>
          <w:bCs/>
          <w:lang w:val="ru"/>
        </w:rPr>
      </w:pPr>
      <w:r w:rsidRPr="009B6EE5">
        <w:rPr>
          <w:b/>
          <w:bCs/>
          <w:lang w:val="ru"/>
        </w:rPr>
        <w:t xml:space="preserve">Задачи сценариев классных часов для ЦГ 2, ЦГ 3, ЦГ 4: </w:t>
      </w:r>
    </w:p>
    <w:p w14:paraId="5F7744E3" w14:textId="77777777" w:rsidR="009B6EE5" w:rsidRPr="009B6EE5" w:rsidRDefault="009B6EE5" w:rsidP="00C87D06">
      <w:pPr>
        <w:pStyle w:val="a3"/>
        <w:numPr>
          <w:ilvl w:val="0"/>
          <w:numId w:val="3"/>
        </w:numPr>
        <w:ind w:left="0" w:firstLine="709"/>
        <w:rPr>
          <w:lang w:val="ru"/>
        </w:rPr>
      </w:pPr>
      <w:r w:rsidRPr="009B6EE5">
        <w:rPr>
          <w:lang w:val="ru"/>
        </w:rPr>
        <w:t>познакомить участников с основными видами гражданской активности и с основной терминологией темы;</w:t>
      </w:r>
    </w:p>
    <w:p w14:paraId="7D9A90E0" w14:textId="77777777" w:rsidR="009B6EE5" w:rsidRPr="009B6EE5" w:rsidRDefault="009B6EE5" w:rsidP="00C87D06">
      <w:pPr>
        <w:pStyle w:val="a3"/>
        <w:numPr>
          <w:ilvl w:val="0"/>
          <w:numId w:val="3"/>
        </w:numPr>
        <w:ind w:left="0" w:firstLine="709"/>
        <w:rPr>
          <w:lang w:val="ru"/>
        </w:rPr>
      </w:pPr>
      <w:r w:rsidRPr="009B6EE5">
        <w:rPr>
          <w:lang w:val="ru"/>
        </w:rPr>
        <w:t>способствовать формированию социально-ценностных знаний;</w:t>
      </w:r>
    </w:p>
    <w:p w14:paraId="2DB4EE77" w14:textId="77777777" w:rsidR="009B6EE5" w:rsidRPr="009B6EE5" w:rsidRDefault="009B6EE5" w:rsidP="00C87D06">
      <w:pPr>
        <w:pStyle w:val="a3"/>
        <w:numPr>
          <w:ilvl w:val="0"/>
          <w:numId w:val="3"/>
        </w:numPr>
        <w:ind w:left="0" w:firstLine="709"/>
        <w:rPr>
          <w:lang w:val="ru"/>
        </w:rPr>
      </w:pPr>
      <w:r w:rsidRPr="009B6EE5">
        <w:rPr>
          <w:lang w:val="ru"/>
        </w:rPr>
        <w:t>познакомить участников с понятием социального института и разобраться в общих чертах, какой институт за что отвечает.</w:t>
      </w:r>
    </w:p>
    <w:p w14:paraId="112D2646" w14:textId="77777777" w:rsidR="009B6EE5" w:rsidRPr="009B6EE5" w:rsidRDefault="009B6EE5" w:rsidP="00C87D06">
      <w:pPr>
        <w:ind w:firstLine="709"/>
      </w:pPr>
      <w:r w:rsidRPr="009B6EE5">
        <w:rPr>
          <w:highlight w:val="white"/>
        </w:rPr>
        <w:t>Ниже приведена таблица №2, в которой отображено соотношение тем и разработанных материалов для ЦГ 2, ЦГ 3, ЦГ 4.</w:t>
      </w:r>
    </w:p>
    <w:p w14:paraId="0C21F325" w14:textId="77777777" w:rsidR="009B6EE5" w:rsidRPr="009B6EE5" w:rsidRDefault="009B6EE5" w:rsidP="00C87D06">
      <w:pPr>
        <w:ind w:firstLine="709"/>
      </w:pPr>
      <w:bookmarkStart w:id="4" w:name="_Hlk59406337"/>
      <w:r w:rsidRPr="009B6EE5">
        <w:rPr>
          <w:rStyle w:val="a5"/>
        </w:rPr>
        <w:t>Таблица №2: Список учебно-методических материалов для ЦГ 2, ЦГ 3, ЦГ 4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3207"/>
        <w:gridCol w:w="6569"/>
      </w:tblGrid>
      <w:tr w:rsidR="009B6EE5" w:rsidRPr="009B6EE5" w14:paraId="1567464D" w14:textId="77777777" w:rsidTr="00A54DC9">
        <w:tc>
          <w:tcPr>
            <w:tcW w:w="3207" w:type="dxa"/>
          </w:tcPr>
          <w:bookmarkEnd w:id="4"/>
          <w:p w14:paraId="0D799043" w14:textId="77777777" w:rsidR="009B6EE5" w:rsidRPr="009B6EE5" w:rsidRDefault="009B6EE5" w:rsidP="00C87D06">
            <w:pPr>
              <w:shd w:val="clear" w:color="auto" w:fill="auto"/>
              <w:jc w:val="center"/>
            </w:pPr>
            <w:r w:rsidRPr="009B6EE5">
              <w:t>Название модуля</w:t>
            </w:r>
          </w:p>
        </w:tc>
        <w:tc>
          <w:tcPr>
            <w:tcW w:w="6569" w:type="dxa"/>
          </w:tcPr>
          <w:p w14:paraId="0BA00833" w14:textId="77777777" w:rsidR="009B6EE5" w:rsidRPr="009B6EE5" w:rsidRDefault="009B6EE5" w:rsidP="00C87D06">
            <w:pPr>
              <w:shd w:val="clear" w:color="auto" w:fill="auto"/>
              <w:jc w:val="center"/>
            </w:pPr>
            <w:r w:rsidRPr="009B6EE5">
              <w:t>Тема занятия</w:t>
            </w:r>
          </w:p>
        </w:tc>
      </w:tr>
      <w:tr w:rsidR="009B6EE5" w:rsidRPr="009B6EE5" w14:paraId="4D0F94A7" w14:textId="77777777" w:rsidTr="00A54DC9">
        <w:tc>
          <w:tcPr>
            <w:tcW w:w="3207" w:type="dxa"/>
            <w:vMerge w:val="restart"/>
          </w:tcPr>
          <w:p w14:paraId="3600AD2C" w14:textId="77777777" w:rsidR="009B6EE5" w:rsidRPr="009B6EE5" w:rsidRDefault="009B6EE5" w:rsidP="00C87D06">
            <w:pPr>
              <w:shd w:val="clear" w:color="auto" w:fill="auto"/>
            </w:pPr>
            <w:r w:rsidRPr="009B6EE5">
              <w:t>Сценарии классных часов в рамках Всероссийского проекта «Академия Гражданина» Российского Движения Школьников по 5 темам на 3 аудитории: 8-11 лет, 12-15 лет, 16-18 лет</w:t>
            </w:r>
          </w:p>
        </w:tc>
        <w:tc>
          <w:tcPr>
            <w:tcW w:w="6569" w:type="dxa"/>
          </w:tcPr>
          <w:p w14:paraId="53004979" w14:textId="77777777" w:rsidR="009B6EE5" w:rsidRPr="009B6EE5" w:rsidRDefault="009B6EE5" w:rsidP="00C87D06">
            <w:pPr>
              <w:shd w:val="clear" w:color="auto" w:fill="auto"/>
            </w:pPr>
            <w:r w:rsidRPr="009B6EE5">
              <w:t xml:space="preserve">«Активисты и </w:t>
            </w:r>
            <w:proofErr w:type="spellStart"/>
            <w:r w:rsidRPr="009B6EE5">
              <w:t>акционисты</w:t>
            </w:r>
            <w:proofErr w:type="spellEnd"/>
            <w:r w:rsidRPr="009B6EE5">
              <w:t>»</w:t>
            </w:r>
          </w:p>
        </w:tc>
      </w:tr>
      <w:tr w:rsidR="009B6EE5" w:rsidRPr="009B6EE5" w14:paraId="163D2552" w14:textId="77777777" w:rsidTr="00A54DC9">
        <w:tc>
          <w:tcPr>
            <w:tcW w:w="3207" w:type="dxa"/>
            <w:vMerge/>
          </w:tcPr>
          <w:p w14:paraId="69C6A182" w14:textId="77777777" w:rsidR="009B6EE5" w:rsidRPr="009B6EE5" w:rsidRDefault="009B6EE5" w:rsidP="00C87D06"/>
        </w:tc>
        <w:tc>
          <w:tcPr>
            <w:tcW w:w="6569" w:type="dxa"/>
          </w:tcPr>
          <w:p w14:paraId="042EE613" w14:textId="77777777" w:rsidR="009B6EE5" w:rsidRPr="009B6EE5" w:rsidRDefault="009B6EE5" w:rsidP="00C87D06">
            <w:r w:rsidRPr="009B6EE5">
              <w:t>«Надо ли проявлять активную гражданскую позицию? Что мы реально можем изменить?»</w:t>
            </w:r>
          </w:p>
        </w:tc>
      </w:tr>
      <w:tr w:rsidR="009B6EE5" w:rsidRPr="009B6EE5" w14:paraId="2D73451A" w14:textId="77777777" w:rsidTr="00A54DC9">
        <w:tc>
          <w:tcPr>
            <w:tcW w:w="3207" w:type="dxa"/>
            <w:vMerge/>
          </w:tcPr>
          <w:p w14:paraId="42CD7A07" w14:textId="77777777" w:rsidR="009B6EE5" w:rsidRPr="009B6EE5" w:rsidRDefault="009B6EE5" w:rsidP="00C87D06"/>
        </w:tc>
        <w:tc>
          <w:tcPr>
            <w:tcW w:w="6569" w:type="dxa"/>
          </w:tcPr>
          <w:p w14:paraId="5FCF4412" w14:textId="77777777" w:rsidR="009B6EE5" w:rsidRPr="009B6EE5" w:rsidRDefault="009B6EE5" w:rsidP="00C87D06">
            <w:r w:rsidRPr="009B6EE5">
              <w:t>«Что зависит от государства, а что - от каждого из нас?»</w:t>
            </w:r>
          </w:p>
        </w:tc>
      </w:tr>
      <w:tr w:rsidR="009B6EE5" w:rsidRPr="009B6EE5" w14:paraId="2F740245" w14:textId="77777777" w:rsidTr="00A54DC9">
        <w:tc>
          <w:tcPr>
            <w:tcW w:w="3207" w:type="dxa"/>
            <w:vMerge/>
          </w:tcPr>
          <w:p w14:paraId="3A2EB2C3" w14:textId="77777777" w:rsidR="009B6EE5" w:rsidRPr="009B6EE5" w:rsidRDefault="009B6EE5" w:rsidP="00C87D06"/>
        </w:tc>
        <w:tc>
          <w:tcPr>
            <w:tcW w:w="6569" w:type="dxa"/>
          </w:tcPr>
          <w:p w14:paraId="2C8CC526" w14:textId="77777777" w:rsidR="009B6EE5" w:rsidRPr="009B6EE5" w:rsidRDefault="009B6EE5" w:rsidP="00C87D06">
            <w:r w:rsidRPr="009B6EE5">
              <w:t>«Гражданские технологии: как они помогают быть активнее»</w:t>
            </w:r>
          </w:p>
        </w:tc>
      </w:tr>
      <w:tr w:rsidR="009B6EE5" w:rsidRPr="009B6EE5" w14:paraId="48E36B73" w14:textId="77777777" w:rsidTr="00A54DC9">
        <w:tc>
          <w:tcPr>
            <w:tcW w:w="3207" w:type="dxa"/>
            <w:vMerge/>
          </w:tcPr>
          <w:p w14:paraId="1087E524" w14:textId="77777777" w:rsidR="009B6EE5" w:rsidRPr="009B6EE5" w:rsidRDefault="009B6EE5" w:rsidP="00C87D06"/>
        </w:tc>
        <w:tc>
          <w:tcPr>
            <w:tcW w:w="6569" w:type="dxa"/>
          </w:tcPr>
          <w:p w14:paraId="486E41E9" w14:textId="77777777" w:rsidR="009B6EE5" w:rsidRPr="009B6EE5" w:rsidRDefault="009B6EE5" w:rsidP="00C87D06">
            <w:r w:rsidRPr="009B6EE5">
              <w:t>«Как вести переговоры с социальными институтами»</w:t>
            </w:r>
          </w:p>
        </w:tc>
      </w:tr>
    </w:tbl>
    <w:p w14:paraId="579DF284" w14:textId="77777777" w:rsidR="009B6EE5" w:rsidRPr="009B6EE5" w:rsidRDefault="009B6EE5" w:rsidP="00C87D06">
      <w:pPr>
        <w:rPr>
          <w:highlight w:val="yellow"/>
          <w:lang w:val="ru"/>
        </w:rPr>
      </w:pPr>
    </w:p>
    <w:p w14:paraId="616DA6B1" w14:textId="77777777" w:rsidR="009B6EE5" w:rsidRPr="009B6EE5" w:rsidRDefault="009B6EE5" w:rsidP="00C87D06">
      <w:pPr>
        <w:ind w:firstLine="709"/>
        <w:rPr>
          <w:highlight w:val="yellow"/>
          <w:lang w:val="ru"/>
        </w:rPr>
      </w:pPr>
      <w:r w:rsidRPr="009B6EE5">
        <w:rPr>
          <w:b/>
          <w:lang w:val="ru"/>
        </w:rPr>
        <w:t>Цель видеокурса для ЦГ 5</w:t>
      </w:r>
      <w:r w:rsidRPr="009B6EE5">
        <w:rPr>
          <w:lang w:val="ru"/>
        </w:rPr>
        <w:t xml:space="preserve"> – систематизировать представления участников о задачах, зонах ответственности и возможностях куратора РДШ в школе.</w:t>
      </w:r>
    </w:p>
    <w:p w14:paraId="46A0ADFD" w14:textId="77777777" w:rsidR="009B6EE5" w:rsidRPr="009B6EE5" w:rsidRDefault="009B6EE5" w:rsidP="00C87D06">
      <w:pPr>
        <w:ind w:firstLine="709"/>
        <w:rPr>
          <w:b/>
          <w:bCs/>
          <w:lang w:val="ru"/>
        </w:rPr>
      </w:pPr>
      <w:r w:rsidRPr="009B6EE5">
        <w:rPr>
          <w:b/>
          <w:bCs/>
          <w:lang w:val="ru"/>
        </w:rPr>
        <w:t xml:space="preserve">Задачи видеокурса для ЦГ 5: </w:t>
      </w:r>
    </w:p>
    <w:p w14:paraId="1D3FAD03" w14:textId="77777777" w:rsidR="009B6EE5" w:rsidRPr="009B6EE5" w:rsidRDefault="009B6EE5" w:rsidP="00C87D06">
      <w:pPr>
        <w:pStyle w:val="a3"/>
        <w:numPr>
          <w:ilvl w:val="0"/>
          <w:numId w:val="4"/>
        </w:numPr>
        <w:ind w:left="0" w:firstLine="709"/>
        <w:rPr>
          <w:lang w:val="ru"/>
        </w:rPr>
      </w:pPr>
      <w:r w:rsidRPr="009B6EE5">
        <w:rPr>
          <w:lang w:val="ru"/>
        </w:rPr>
        <w:t>рассказать о том, какие виды деятельности входят в направление "Гражданственность";</w:t>
      </w:r>
    </w:p>
    <w:p w14:paraId="2EDD075C" w14:textId="77777777" w:rsidR="009B6EE5" w:rsidRPr="009B6EE5" w:rsidRDefault="009B6EE5" w:rsidP="00C87D06">
      <w:pPr>
        <w:pStyle w:val="a3"/>
        <w:numPr>
          <w:ilvl w:val="0"/>
          <w:numId w:val="4"/>
        </w:numPr>
        <w:ind w:left="0" w:firstLine="709"/>
        <w:rPr>
          <w:lang w:val="ru"/>
        </w:rPr>
      </w:pPr>
      <w:r w:rsidRPr="009B6EE5">
        <w:rPr>
          <w:lang w:val="ru"/>
        </w:rPr>
        <w:t>структурированно рассказать о задачах куратора, возможных сложностях и способах их преодоления;</w:t>
      </w:r>
    </w:p>
    <w:p w14:paraId="707021E5" w14:textId="77777777" w:rsidR="009B6EE5" w:rsidRPr="009B6EE5" w:rsidRDefault="009B6EE5" w:rsidP="00C87D06">
      <w:pPr>
        <w:pStyle w:val="a3"/>
        <w:numPr>
          <w:ilvl w:val="0"/>
          <w:numId w:val="4"/>
        </w:numPr>
        <w:ind w:left="0" w:firstLine="709"/>
        <w:rPr>
          <w:lang w:val="ru"/>
        </w:rPr>
      </w:pPr>
      <w:r w:rsidRPr="009B6EE5">
        <w:rPr>
          <w:lang w:val="ru"/>
        </w:rPr>
        <w:t>на реальных примерах продемонстрировать, как куратор может использовать ресурс школьников, чтобы способствовать развитию самоуправления в школе и повысить гражданскую осознанность учащихся;</w:t>
      </w:r>
    </w:p>
    <w:p w14:paraId="18D1475A" w14:textId="77777777" w:rsidR="009B6EE5" w:rsidRPr="009B6EE5" w:rsidRDefault="009B6EE5" w:rsidP="00C87D06">
      <w:pPr>
        <w:pStyle w:val="a3"/>
        <w:numPr>
          <w:ilvl w:val="0"/>
          <w:numId w:val="4"/>
        </w:numPr>
        <w:ind w:left="0" w:firstLine="709"/>
        <w:rPr>
          <w:lang w:val="ru"/>
        </w:rPr>
      </w:pPr>
      <w:r w:rsidRPr="009B6EE5">
        <w:rPr>
          <w:lang w:val="ru"/>
        </w:rPr>
        <w:t>познакомить кураторов с техниками делегирования задач, мотивирования участников, а также - контроля выполнения задач.</w:t>
      </w:r>
    </w:p>
    <w:p w14:paraId="2FAB1699" w14:textId="77777777" w:rsidR="009B6EE5" w:rsidRPr="009B6EE5" w:rsidRDefault="009B6EE5" w:rsidP="00C87D06">
      <w:pPr>
        <w:ind w:firstLine="709"/>
      </w:pPr>
      <w:r w:rsidRPr="009B6EE5">
        <w:rPr>
          <w:highlight w:val="white"/>
        </w:rPr>
        <w:t>Ниже приведена таблица №3, в которой отображено соотношение тем и разработанных материалов для ЦГ 5.</w:t>
      </w:r>
    </w:p>
    <w:p w14:paraId="518EA952" w14:textId="77777777" w:rsidR="009B6EE5" w:rsidRPr="009B6EE5" w:rsidRDefault="009B6EE5" w:rsidP="00C87D06">
      <w:pPr>
        <w:ind w:firstLine="709"/>
      </w:pPr>
      <w:bookmarkStart w:id="5" w:name="_Hlk59409732"/>
      <w:r w:rsidRPr="009B6EE5">
        <w:rPr>
          <w:rStyle w:val="a5"/>
        </w:rPr>
        <w:t>Таблица №3: Список учебно-методических материалов для ЦГ 5</w:t>
      </w:r>
    </w:p>
    <w:tbl>
      <w:tblPr>
        <w:tblStyle w:val="a4"/>
        <w:tblW w:w="10060" w:type="dxa"/>
        <w:tblInd w:w="-786" w:type="dxa"/>
        <w:tblLook w:val="04A0" w:firstRow="1" w:lastRow="0" w:firstColumn="1" w:lastColumn="0" w:noHBand="0" w:noVBand="1"/>
      </w:tblPr>
      <w:tblGrid>
        <w:gridCol w:w="3207"/>
        <w:gridCol w:w="6853"/>
      </w:tblGrid>
      <w:tr w:rsidR="009B6EE5" w:rsidRPr="009B6EE5" w14:paraId="6B6DFAAB" w14:textId="77777777" w:rsidTr="00C87D06">
        <w:tc>
          <w:tcPr>
            <w:tcW w:w="3207" w:type="dxa"/>
          </w:tcPr>
          <w:bookmarkEnd w:id="5"/>
          <w:p w14:paraId="6902A267" w14:textId="77777777" w:rsidR="009B6EE5" w:rsidRPr="009B6EE5" w:rsidRDefault="009B6EE5" w:rsidP="00C87D06">
            <w:pPr>
              <w:shd w:val="clear" w:color="auto" w:fill="auto"/>
              <w:ind w:firstLine="709"/>
              <w:jc w:val="center"/>
            </w:pPr>
            <w:r w:rsidRPr="009B6EE5">
              <w:lastRenderedPageBreak/>
              <w:t>Название модуля</w:t>
            </w:r>
          </w:p>
        </w:tc>
        <w:tc>
          <w:tcPr>
            <w:tcW w:w="6853" w:type="dxa"/>
          </w:tcPr>
          <w:p w14:paraId="251D2DAD" w14:textId="77777777" w:rsidR="009B6EE5" w:rsidRPr="009B6EE5" w:rsidRDefault="009B6EE5" w:rsidP="00C87D06">
            <w:pPr>
              <w:shd w:val="clear" w:color="auto" w:fill="auto"/>
              <w:ind w:firstLine="709"/>
              <w:jc w:val="center"/>
            </w:pPr>
            <w:r w:rsidRPr="009B6EE5">
              <w:t>Тема занятия</w:t>
            </w:r>
          </w:p>
        </w:tc>
      </w:tr>
      <w:tr w:rsidR="009B6EE5" w:rsidRPr="009B6EE5" w14:paraId="78E295F1" w14:textId="77777777" w:rsidTr="00C87D06">
        <w:tc>
          <w:tcPr>
            <w:tcW w:w="3207" w:type="dxa"/>
            <w:vMerge w:val="restart"/>
          </w:tcPr>
          <w:p w14:paraId="7536747E" w14:textId="77777777" w:rsidR="009B6EE5" w:rsidRPr="009B6EE5" w:rsidRDefault="009B6EE5" w:rsidP="00C87D06">
            <w:pPr>
              <w:shd w:val="clear" w:color="auto" w:fill="auto"/>
            </w:pPr>
            <w:r w:rsidRPr="009B6EE5">
              <w:t>Модуль для кураторов направления «Гражданственность» Российского Движения Школьников</w:t>
            </w:r>
          </w:p>
        </w:tc>
        <w:tc>
          <w:tcPr>
            <w:tcW w:w="6853" w:type="dxa"/>
          </w:tcPr>
          <w:p w14:paraId="45200813" w14:textId="77777777" w:rsidR="009B6EE5" w:rsidRPr="009B6EE5" w:rsidRDefault="009B6EE5" w:rsidP="00C87D06">
            <w:pPr>
              <w:shd w:val="clear" w:color="auto" w:fill="auto"/>
            </w:pPr>
            <w:r w:rsidRPr="009B6EE5">
              <w:t>«Куратор РДШ в школе – это?»</w:t>
            </w:r>
          </w:p>
        </w:tc>
      </w:tr>
      <w:tr w:rsidR="009B6EE5" w:rsidRPr="009B6EE5" w14:paraId="5B0A6413" w14:textId="77777777" w:rsidTr="00C87D06">
        <w:tc>
          <w:tcPr>
            <w:tcW w:w="3207" w:type="dxa"/>
            <w:vMerge/>
          </w:tcPr>
          <w:p w14:paraId="279F44F9" w14:textId="77777777" w:rsidR="009B6EE5" w:rsidRPr="009B6EE5" w:rsidRDefault="009B6EE5" w:rsidP="00C87D06"/>
        </w:tc>
        <w:tc>
          <w:tcPr>
            <w:tcW w:w="6853" w:type="dxa"/>
          </w:tcPr>
          <w:p w14:paraId="2425D934" w14:textId="77777777" w:rsidR="009B6EE5" w:rsidRPr="009B6EE5" w:rsidRDefault="009B6EE5" w:rsidP="00C87D06">
            <w:r w:rsidRPr="009B6EE5">
              <w:t>«Как быть куратором легко и с удовольствием?»</w:t>
            </w:r>
          </w:p>
        </w:tc>
      </w:tr>
      <w:tr w:rsidR="009B6EE5" w:rsidRPr="009B6EE5" w14:paraId="2C7629A8" w14:textId="77777777" w:rsidTr="00C87D06">
        <w:tc>
          <w:tcPr>
            <w:tcW w:w="3207" w:type="dxa"/>
            <w:vMerge/>
          </w:tcPr>
          <w:p w14:paraId="38AE11FB" w14:textId="77777777" w:rsidR="009B6EE5" w:rsidRPr="009B6EE5" w:rsidRDefault="009B6EE5" w:rsidP="00C87D06"/>
        </w:tc>
        <w:tc>
          <w:tcPr>
            <w:tcW w:w="6853" w:type="dxa"/>
          </w:tcPr>
          <w:p w14:paraId="08F4A54D" w14:textId="77777777" w:rsidR="009B6EE5" w:rsidRPr="009B6EE5" w:rsidRDefault="009B6EE5" w:rsidP="00C87D06">
            <w:r w:rsidRPr="009B6EE5">
              <w:t>«Делегирование, контроль и мотивация»</w:t>
            </w:r>
          </w:p>
        </w:tc>
      </w:tr>
      <w:tr w:rsidR="009B6EE5" w:rsidRPr="009B6EE5" w14:paraId="627AEEDE" w14:textId="77777777" w:rsidTr="00C87D06">
        <w:tc>
          <w:tcPr>
            <w:tcW w:w="3207" w:type="dxa"/>
            <w:vMerge/>
          </w:tcPr>
          <w:p w14:paraId="4C28CBBA" w14:textId="77777777" w:rsidR="009B6EE5" w:rsidRPr="009B6EE5" w:rsidRDefault="009B6EE5" w:rsidP="00C87D06"/>
        </w:tc>
        <w:tc>
          <w:tcPr>
            <w:tcW w:w="6853" w:type="dxa"/>
          </w:tcPr>
          <w:p w14:paraId="541C732A" w14:textId="77777777" w:rsidR="009B6EE5" w:rsidRPr="009B6EE5" w:rsidRDefault="009B6EE5" w:rsidP="00C87D06">
            <w:r w:rsidRPr="009B6EE5">
              <w:t>«Как помочь школьникам перейти к реализации решений?»</w:t>
            </w:r>
          </w:p>
        </w:tc>
      </w:tr>
    </w:tbl>
    <w:p w14:paraId="0E8DAAB0" w14:textId="4E01787E" w:rsidR="009B6EE5" w:rsidRDefault="00C87D06" w:rsidP="00C87D06">
      <w:pPr>
        <w:ind w:firstLine="709"/>
      </w:pPr>
      <w:r>
        <w:t>Материалы проекта размещены в разделе курсы Корпоративного университета РДШ и доступны к освоению всем желающим. После освоения курса, участникам предлагается выполнить итоговое тестирование для закрепления полученных знаний. После успешного прохождения тестирования всем участникам проекта автоматически в личном кабинете становится доступен сертификат участника.</w:t>
      </w:r>
    </w:p>
    <w:p w14:paraId="29785749" w14:textId="2281691A" w:rsidR="00C87D06" w:rsidRDefault="00C87D06" w:rsidP="00C87D06">
      <w:pPr>
        <w:ind w:firstLine="709"/>
      </w:pPr>
      <w:proofErr w:type="gramStart"/>
      <w:r>
        <w:t>Для педагогов</w:t>
      </w:r>
      <w:proofErr w:type="gramEnd"/>
      <w:r>
        <w:t xml:space="preserve"> реализующих классные часы по материалам проекта предусмотрено </w:t>
      </w:r>
      <w:proofErr w:type="spellStart"/>
      <w:r>
        <w:t>рейтингование</w:t>
      </w:r>
      <w:proofErr w:type="spellEnd"/>
      <w:r>
        <w:t xml:space="preserve"> за публикации отзывов о </w:t>
      </w:r>
      <w:r w:rsidR="000464E0">
        <w:t xml:space="preserve">реализации проекта. Самые активные педагоги реализовавшие все классные часы проекта рекомендуются к дополнительному </w:t>
      </w:r>
      <w:proofErr w:type="spellStart"/>
      <w:r w:rsidR="000464E0">
        <w:t>поощьрению</w:t>
      </w:r>
      <w:proofErr w:type="spellEnd"/>
      <w:r w:rsidR="000464E0">
        <w:t>.</w:t>
      </w:r>
    </w:p>
    <w:p w14:paraId="59A9BDC5" w14:textId="28786B1B" w:rsidR="000464E0" w:rsidRPr="009B6EE5" w:rsidRDefault="000464E0" w:rsidP="00C87D06">
      <w:pPr>
        <w:ind w:firstLine="709"/>
      </w:pPr>
      <w:r>
        <w:t>На начало 2021 года к проекту подключились 1564 обучающихся и 1232 педагога из 85 субъектов Российской Федерации, что подтверждает актуальность проекта. Ожидается, что к маю 2021 года деятельностью проекта будут охвачены не менее 5000 обучающихся и 3000 педагогов.</w:t>
      </w:r>
    </w:p>
    <w:sectPr w:rsidR="000464E0" w:rsidRPr="009B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699A"/>
    <w:multiLevelType w:val="hybridMultilevel"/>
    <w:tmpl w:val="F7D0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6FF"/>
    <w:multiLevelType w:val="hybridMultilevel"/>
    <w:tmpl w:val="08EE0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C195D"/>
    <w:multiLevelType w:val="hybridMultilevel"/>
    <w:tmpl w:val="0A106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B5AF6"/>
    <w:multiLevelType w:val="hybridMultilevel"/>
    <w:tmpl w:val="981A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F1E16"/>
    <w:multiLevelType w:val="multilevel"/>
    <w:tmpl w:val="B3C65268"/>
    <w:lvl w:ilvl="0">
      <w:start w:val="1"/>
      <w:numFmt w:val="bullet"/>
      <w:lvlText w:val="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E5"/>
    <w:rsid w:val="000464E0"/>
    <w:rsid w:val="009B6EE5"/>
    <w:rsid w:val="00C55072"/>
    <w:rsid w:val="00C8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58841C"/>
  <w15:chartTrackingRefBased/>
  <w15:docId w15:val="{22EDA72C-CFF6-B442-B871-05C7BA89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EE5"/>
    <w:pPr>
      <w:shd w:val="clear" w:color="auto" w:fill="FFFFFF"/>
      <w:spacing w:before="28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EE5"/>
    <w:pPr>
      <w:keepNext/>
      <w:keepLines/>
      <w:spacing w:before="400" w:after="120"/>
      <w:jc w:val="left"/>
      <w:outlineLvl w:val="0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EE5"/>
    <w:rPr>
      <w:rFonts w:ascii="Times New Roman" w:eastAsia="Times New Roman" w:hAnsi="Times New Roman" w:cs="Times New Roman"/>
      <w:b/>
      <w:sz w:val="36"/>
      <w:szCs w:val="36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B6EE5"/>
    <w:pPr>
      <w:ind w:left="720"/>
      <w:contextualSpacing/>
    </w:pPr>
  </w:style>
  <w:style w:type="table" w:styleId="a4">
    <w:name w:val="Table Grid"/>
    <w:basedOn w:val="a1"/>
    <w:uiPriority w:val="39"/>
    <w:rsid w:val="009B6EE5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Book Title"/>
    <w:basedOn w:val="a0"/>
    <w:uiPriority w:val="33"/>
    <w:qFormat/>
    <w:rsid w:val="009B6EE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2021-03-22T14:42:00Z</dcterms:created>
  <dcterms:modified xsi:type="dcterms:W3CDTF">2021-03-22T15:17:00Z</dcterms:modified>
</cp:coreProperties>
</file>